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32" w:rsidRPr="00ED1C32" w:rsidRDefault="00ED1C32" w:rsidP="00ED1C32">
      <w:pPr>
        <w:autoSpaceDE w:val="0"/>
        <w:autoSpaceDN w:val="0"/>
        <w:adjustRightInd w:val="0"/>
        <w:spacing w:before="108" w:after="108" w:line="240" w:lineRule="auto"/>
        <w:jc w:val="center"/>
        <w:outlineLvl w:val="0"/>
        <w:rPr>
          <w:rFonts w:ascii="Arial" w:hAnsi="Arial" w:cs="Arial"/>
          <w:b/>
          <w:bCs/>
          <w:color w:val="000080"/>
          <w:sz w:val="24"/>
          <w:szCs w:val="24"/>
        </w:rPr>
      </w:pPr>
      <w:bookmarkStart w:id="0" w:name="_GoBack"/>
      <w:r w:rsidRPr="00ED1C32">
        <w:rPr>
          <w:rFonts w:ascii="Arial" w:hAnsi="Arial" w:cs="Arial"/>
          <w:b/>
          <w:bCs/>
          <w:color w:val="000080"/>
          <w:sz w:val="24"/>
          <w:szCs w:val="24"/>
        </w:rPr>
        <w:t>Закон Республики Татарстан от 22 декабря 2009 г. N 67-ЗРТ</w:t>
      </w:r>
      <w:bookmarkEnd w:id="0"/>
      <w:r w:rsidRPr="00ED1C32">
        <w:rPr>
          <w:rFonts w:ascii="Arial" w:hAnsi="Arial" w:cs="Arial"/>
          <w:b/>
          <w:bCs/>
          <w:color w:val="000080"/>
          <w:sz w:val="24"/>
          <w:szCs w:val="24"/>
        </w:rPr>
        <w:br/>
        <w:t>"О внесении изменений в статью 8 Закона Республики Татарстан "Об адресной социальной поддержке населения в Республике Татарстан" и в Закон Республики Татарстан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здравоохранения"</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proofErr w:type="gramStart"/>
      <w:r w:rsidRPr="00ED1C32">
        <w:rPr>
          <w:rFonts w:ascii="Arial" w:hAnsi="Arial" w:cs="Arial"/>
          <w:b/>
          <w:bCs/>
          <w:color w:val="000080"/>
          <w:sz w:val="24"/>
          <w:szCs w:val="24"/>
        </w:rPr>
        <w:t>Принят</w:t>
      </w:r>
      <w:proofErr w:type="gramEnd"/>
      <w:r w:rsidRPr="00ED1C32">
        <w:rPr>
          <w:rFonts w:ascii="Arial" w:hAnsi="Arial" w:cs="Arial"/>
          <w:b/>
          <w:bCs/>
          <w:color w:val="000080"/>
          <w:sz w:val="24"/>
          <w:szCs w:val="24"/>
        </w:rPr>
        <w:t xml:space="preserve"> Государственным Советом РТ 3 декабря 2009 года</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bookmarkStart w:id="1" w:name="sub_1"/>
      <w:r w:rsidRPr="00ED1C32">
        <w:rPr>
          <w:rFonts w:ascii="Arial" w:hAnsi="Arial" w:cs="Arial"/>
          <w:b/>
          <w:bCs/>
          <w:color w:val="000080"/>
          <w:sz w:val="24"/>
          <w:szCs w:val="24"/>
        </w:rPr>
        <w:t xml:space="preserve">Статья 1 </w:t>
      </w:r>
    </w:p>
    <w:bookmarkEnd w:id="1"/>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proofErr w:type="gramStart"/>
      <w:r w:rsidRPr="00ED1C32">
        <w:rPr>
          <w:rFonts w:ascii="Arial" w:hAnsi="Arial" w:cs="Arial"/>
          <w:sz w:val="24"/>
          <w:szCs w:val="24"/>
        </w:rPr>
        <w:t xml:space="preserve">Внести в </w:t>
      </w:r>
      <w:hyperlink r:id="rId5" w:history="1">
        <w:r w:rsidRPr="00ED1C32">
          <w:rPr>
            <w:rFonts w:ascii="Arial" w:hAnsi="Arial" w:cs="Arial"/>
            <w:color w:val="008000"/>
            <w:sz w:val="24"/>
            <w:szCs w:val="24"/>
          </w:rPr>
          <w:t>статью 8</w:t>
        </w:r>
      </w:hyperlink>
      <w:r w:rsidRPr="00ED1C32">
        <w:rPr>
          <w:rFonts w:ascii="Arial" w:hAnsi="Arial" w:cs="Arial"/>
          <w:sz w:val="24"/>
          <w:szCs w:val="24"/>
        </w:rPr>
        <w:t xml:space="preserve"> Закона Республики Татарстан от 8 декабря 2004 года N 63-ЗРТ "Об адресной социальной поддержке населения в Республике Татарстан" (Ведомости Государственного Совета Татарстана, 2004, N 12 (II часть), N 12 (III часть); 2005, N 2; 2006, N 2 (I часть); 2007, N 11; 2008, N 5 (I часть), N 12 (I часть) следующие изменения:</w:t>
      </w:r>
      <w:proofErr w:type="gramEnd"/>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 xml:space="preserve">1) </w:t>
      </w:r>
      <w:hyperlink r:id="rId6" w:history="1">
        <w:r w:rsidRPr="00ED1C32">
          <w:rPr>
            <w:rFonts w:ascii="Arial" w:hAnsi="Arial" w:cs="Arial"/>
            <w:color w:val="008000"/>
            <w:sz w:val="24"/>
            <w:szCs w:val="24"/>
          </w:rPr>
          <w:t>абзац второй пункта 6</w:t>
        </w:r>
      </w:hyperlink>
      <w:r w:rsidRPr="00ED1C32">
        <w:rPr>
          <w:rFonts w:ascii="Arial" w:hAnsi="Arial" w:cs="Arial"/>
          <w:sz w:val="24"/>
          <w:szCs w:val="24"/>
        </w:rPr>
        <w:t xml:space="preserve"> изложить в следующей редакции:</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"обеспечение детей первых трех лет жизни специальными молочными продуктами питания и смесями по рецептам врачей, в том числе безвозмездно при наличии заболевания, включенного в перечень заболеваний, утверждаемый Кабинетом Министров Республики Татарстан</w:t>
      </w:r>
      <w:proofErr w:type="gramStart"/>
      <w:r w:rsidRPr="00ED1C32">
        <w:rPr>
          <w:rFonts w:ascii="Arial" w:hAnsi="Arial" w:cs="Arial"/>
          <w:sz w:val="24"/>
          <w:szCs w:val="24"/>
        </w:rPr>
        <w:t>;"</w:t>
      </w:r>
      <w:proofErr w:type="gramEnd"/>
      <w:r w:rsidRPr="00ED1C32">
        <w:rPr>
          <w:rFonts w:ascii="Arial" w:hAnsi="Arial" w:cs="Arial"/>
          <w:sz w:val="24"/>
          <w:szCs w:val="24"/>
        </w:rPr>
        <w:t>;</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 xml:space="preserve">2) </w:t>
      </w:r>
      <w:hyperlink r:id="rId7" w:history="1">
        <w:r w:rsidRPr="00ED1C32">
          <w:rPr>
            <w:rFonts w:ascii="Arial" w:hAnsi="Arial" w:cs="Arial"/>
            <w:color w:val="008000"/>
            <w:sz w:val="24"/>
            <w:szCs w:val="24"/>
          </w:rPr>
          <w:t>пункт 7</w:t>
        </w:r>
      </w:hyperlink>
      <w:r w:rsidRPr="00ED1C32">
        <w:rPr>
          <w:rFonts w:ascii="Arial" w:hAnsi="Arial" w:cs="Arial"/>
          <w:sz w:val="24"/>
          <w:szCs w:val="24"/>
        </w:rPr>
        <w:t xml:space="preserve"> дополнить </w:t>
      </w:r>
      <w:hyperlink r:id="rId8" w:history="1">
        <w:r w:rsidRPr="00ED1C32">
          <w:rPr>
            <w:rFonts w:ascii="Arial" w:hAnsi="Arial" w:cs="Arial"/>
            <w:color w:val="008000"/>
            <w:sz w:val="24"/>
            <w:szCs w:val="24"/>
          </w:rPr>
          <w:t>абзацем</w:t>
        </w:r>
      </w:hyperlink>
      <w:r w:rsidRPr="00ED1C32">
        <w:rPr>
          <w:rFonts w:ascii="Arial" w:hAnsi="Arial" w:cs="Arial"/>
          <w:sz w:val="24"/>
          <w:szCs w:val="24"/>
        </w:rPr>
        <w:t xml:space="preserve"> следующего содержания:</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"безвозмездное обеспечение детей первых трех лет жизни специальными молочными продуктами питания и смесями по рецептам врачей</w:t>
      </w:r>
      <w:proofErr w:type="gramStart"/>
      <w:r w:rsidRPr="00ED1C32">
        <w:rPr>
          <w:rFonts w:ascii="Arial" w:hAnsi="Arial" w:cs="Arial"/>
          <w:sz w:val="24"/>
          <w:szCs w:val="24"/>
        </w:rPr>
        <w:t>.".</w:t>
      </w:r>
      <w:proofErr w:type="gramEnd"/>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bookmarkStart w:id="2" w:name="sub_2"/>
      <w:r w:rsidRPr="00ED1C32">
        <w:rPr>
          <w:rFonts w:ascii="Arial" w:hAnsi="Arial" w:cs="Arial"/>
          <w:b/>
          <w:bCs/>
          <w:color w:val="000080"/>
          <w:sz w:val="24"/>
          <w:szCs w:val="24"/>
        </w:rPr>
        <w:t xml:space="preserve">Статья 2 </w:t>
      </w:r>
    </w:p>
    <w:bookmarkEnd w:id="2"/>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proofErr w:type="gramStart"/>
      <w:r w:rsidRPr="00ED1C32">
        <w:rPr>
          <w:rFonts w:ascii="Arial" w:hAnsi="Arial" w:cs="Arial"/>
          <w:sz w:val="24"/>
          <w:szCs w:val="24"/>
        </w:rPr>
        <w:t xml:space="preserve">Внести в </w:t>
      </w:r>
      <w:hyperlink r:id="rId9" w:history="1">
        <w:r w:rsidRPr="00ED1C32">
          <w:rPr>
            <w:rFonts w:ascii="Arial" w:hAnsi="Arial" w:cs="Arial"/>
            <w:color w:val="008000"/>
            <w:sz w:val="24"/>
            <w:szCs w:val="24"/>
          </w:rPr>
          <w:t>Закон</w:t>
        </w:r>
      </w:hyperlink>
      <w:r w:rsidRPr="00ED1C32">
        <w:rPr>
          <w:rFonts w:ascii="Arial" w:hAnsi="Arial" w:cs="Arial"/>
          <w:sz w:val="24"/>
          <w:szCs w:val="24"/>
        </w:rPr>
        <w:t xml:space="preserve"> Республики Татарстан от 16 марта 2006 года N 19-ЗРТ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здравоохранения" (Ведомости Государственного Совета Татарстана, 2006, N 3 (I часть) следующие изменения:</w:t>
      </w:r>
      <w:proofErr w:type="gramEnd"/>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 xml:space="preserve">1) </w:t>
      </w:r>
      <w:hyperlink r:id="rId10" w:history="1">
        <w:r w:rsidRPr="00ED1C32">
          <w:rPr>
            <w:rFonts w:ascii="Arial" w:hAnsi="Arial" w:cs="Arial"/>
            <w:color w:val="008000"/>
            <w:sz w:val="24"/>
            <w:szCs w:val="24"/>
          </w:rPr>
          <w:t>абзац третий статьи 1</w:t>
        </w:r>
      </w:hyperlink>
      <w:r w:rsidRPr="00ED1C32">
        <w:rPr>
          <w:rFonts w:ascii="Arial" w:hAnsi="Arial" w:cs="Arial"/>
          <w:sz w:val="24"/>
          <w:szCs w:val="24"/>
        </w:rPr>
        <w:t xml:space="preserve"> изложить в следующей редакции:</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"организация обеспечения детей первых трех лет жизни специальными молочными продуктами питания и смесями по рецептам врачей</w:t>
      </w:r>
      <w:proofErr w:type="gramStart"/>
      <w:r w:rsidRPr="00ED1C32">
        <w:rPr>
          <w:rFonts w:ascii="Arial" w:hAnsi="Arial" w:cs="Arial"/>
          <w:sz w:val="24"/>
          <w:szCs w:val="24"/>
        </w:rPr>
        <w:t>.";</w:t>
      </w:r>
      <w:proofErr w:type="gramEnd"/>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 xml:space="preserve">2) в </w:t>
      </w:r>
      <w:hyperlink r:id="rId11" w:history="1">
        <w:r w:rsidRPr="00ED1C32">
          <w:rPr>
            <w:rFonts w:ascii="Arial" w:hAnsi="Arial" w:cs="Arial"/>
            <w:color w:val="008000"/>
            <w:sz w:val="24"/>
            <w:szCs w:val="24"/>
          </w:rPr>
          <w:t>части 4 статьи 5</w:t>
        </w:r>
      </w:hyperlink>
      <w:r w:rsidRPr="00ED1C32">
        <w:rPr>
          <w:rFonts w:ascii="Arial" w:hAnsi="Arial" w:cs="Arial"/>
          <w:sz w:val="24"/>
          <w:szCs w:val="24"/>
        </w:rPr>
        <w:t xml:space="preserve"> слова "по обеспечению детей первых двух лет жизни специальными продуктами детского питания" заменить словами "по обеспечению детей первых трех лет жизни специальными молочными продуктами питания и смесями по рецептам врачей";</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 xml:space="preserve">3) в </w:t>
      </w:r>
      <w:hyperlink r:id="rId12" w:history="1">
        <w:r w:rsidRPr="00ED1C32">
          <w:rPr>
            <w:rFonts w:ascii="Arial" w:hAnsi="Arial" w:cs="Arial"/>
            <w:color w:val="008000"/>
            <w:sz w:val="24"/>
            <w:szCs w:val="24"/>
          </w:rPr>
          <w:t>пункте 1 части 1</w:t>
        </w:r>
      </w:hyperlink>
      <w:r w:rsidRPr="00ED1C32">
        <w:rPr>
          <w:rFonts w:ascii="Arial" w:hAnsi="Arial" w:cs="Arial"/>
          <w:sz w:val="24"/>
          <w:szCs w:val="24"/>
        </w:rPr>
        <w:t xml:space="preserve"> и </w:t>
      </w:r>
      <w:hyperlink r:id="rId13" w:history="1">
        <w:r w:rsidRPr="00ED1C32">
          <w:rPr>
            <w:rFonts w:ascii="Arial" w:hAnsi="Arial" w:cs="Arial"/>
            <w:color w:val="008000"/>
            <w:sz w:val="24"/>
            <w:szCs w:val="24"/>
          </w:rPr>
          <w:t>части 3 статьи 10</w:t>
        </w:r>
      </w:hyperlink>
      <w:r w:rsidRPr="00ED1C32">
        <w:rPr>
          <w:rFonts w:ascii="Arial" w:hAnsi="Arial" w:cs="Arial"/>
          <w:sz w:val="24"/>
          <w:szCs w:val="24"/>
        </w:rPr>
        <w:t xml:space="preserve"> слова "организации обеспечения детей первых двух лет жизни специальными продуктами детского питания по рецептам врачей" заменить словами "организации обеспечения детей первых трех лет жизни специальными молочными продуктами питания и смесями по рецептам врачей";</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 xml:space="preserve">4) </w:t>
      </w:r>
      <w:hyperlink r:id="rId14" w:history="1">
        <w:r w:rsidRPr="00ED1C32">
          <w:rPr>
            <w:rFonts w:ascii="Arial" w:hAnsi="Arial" w:cs="Arial"/>
            <w:color w:val="008000"/>
            <w:sz w:val="24"/>
            <w:szCs w:val="24"/>
          </w:rPr>
          <w:t>приложение 2</w:t>
        </w:r>
      </w:hyperlink>
      <w:r w:rsidRPr="00ED1C32">
        <w:rPr>
          <w:rFonts w:ascii="Arial" w:hAnsi="Arial" w:cs="Arial"/>
          <w:sz w:val="24"/>
          <w:szCs w:val="24"/>
        </w:rPr>
        <w:t xml:space="preserve"> изложить в следующей редакции:</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p>
    <w:p w:rsidR="00ED1C32" w:rsidRPr="00ED1C32" w:rsidRDefault="00ED1C32" w:rsidP="00ED1C32">
      <w:pPr>
        <w:autoSpaceDE w:val="0"/>
        <w:autoSpaceDN w:val="0"/>
        <w:adjustRightInd w:val="0"/>
        <w:spacing w:after="0" w:line="240" w:lineRule="auto"/>
        <w:ind w:firstLine="720"/>
        <w:jc w:val="right"/>
        <w:rPr>
          <w:rFonts w:ascii="Arial" w:hAnsi="Arial" w:cs="Arial"/>
          <w:sz w:val="24"/>
          <w:szCs w:val="24"/>
        </w:rPr>
      </w:pPr>
      <w:r w:rsidRPr="00ED1C32">
        <w:rPr>
          <w:rFonts w:ascii="Arial" w:hAnsi="Arial" w:cs="Arial"/>
          <w:b/>
          <w:bCs/>
          <w:color w:val="000080"/>
          <w:sz w:val="24"/>
          <w:szCs w:val="24"/>
        </w:rPr>
        <w:t>"Приложение 2</w:t>
      </w:r>
    </w:p>
    <w:p w:rsidR="00ED1C32" w:rsidRPr="00ED1C32" w:rsidRDefault="00ED1C32" w:rsidP="00ED1C32">
      <w:pPr>
        <w:autoSpaceDE w:val="0"/>
        <w:autoSpaceDN w:val="0"/>
        <w:adjustRightInd w:val="0"/>
        <w:spacing w:after="0" w:line="240" w:lineRule="auto"/>
        <w:ind w:firstLine="720"/>
        <w:jc w:val="right"/>
        <w:rPr>
          <w:rFonts w:ascii="Arial" w:hAnsi="Arial" w:cs="Arial"/>
          <w:sz w:val="24"/>
          <w:szCs w:val="24"/>
        </w:rPr>
      </w:pPr>
      <w:r w:rsidRPr="00ED1C32">
        <w:rPr>
          <w:rFonts w:ascii="Arial" w:hAnsi="Arial" w:cs="Arial"/>
          <w:b/>
          <w:bCs/>
          <w:color w:val="000080"/>
          <w:sz w:val="24"/>
          <w:szCs w:val="24"/>
        </w:rPr>
        <w:t>к Закону Республики Татарстан "О наделении органов</w:t>
      </w:r>
    </w:p>
    <w:p w:rsidR="00ED1C32" w:rsidRPr="00ED1C32" w:rsidRDefault="00ED1C32" w:rsidP="00ED1C32">
      <w:pPr>
        <w:autoSpaceDE w:val="0"/>
        <w:autoSpaceDN w:val="0"/>
        <w:adjustRightInd w:val="0"/>
        <w:spacing w:after="0" w:line="240" w:lineRule="auto"/>
        <w:ind w:firstLine="720"/>
        <w:jc w:val="right"/>
        <w:rPr>
          <w:rFonts w:ascii="Arial" w:hAnsi="Arial" w:cs="Arial"/>
          <w:sz w:val="24"/>
          <w:szCs w:val="24"/>
        </w:rPr>
      </w:pPr>
      <w:r w:rsidRPr="00ED1C32">
        <w:rPr>
          <w:rFonts w:ascii="Arial" w:hAnsi="Arial" w:cs="Arial"/>
          <w:b/>
          <w:bCs/>
          <w:color w:val="000080"/>
          <w:sz w:val="24"/>
          <w:szCs w:val="24"/>
        </w:rPr>
        <w:t>местного самоуправления муниципальных образований</w:t>
      </w:r>
    </w:p>
    <w:p w:rsidR="00ED1C32" w:rsidRPr="00ED1C32" w:rsidRDefault="00ED1C32" w:rsidP="00ED1C32">
      <w:pPr>
        <w:autoSpaceDE w:val="0"/>
        <w:autoSpaceDN w:val="0"/>
        <w:adjustRightInd w:val="0"/>
        <w:spacing w:after="0" w:line="240" w:lineRule="auto"/>
        <w:ind w:firstLine="720"/>
        <w:jc w:val="right"/>
        <w:rPr>
          <w:rFonts w:ascii="Arial" w:hAnsi="Arial" w:cs="Arial"/>
          <w:sz w:val="24"/>
          <w:szCs w:val="24"/>
        </w:rPr>
      </w:pPr>
      <w:r w:rsidRPr="00ED1C32">
        <w:rPr>
          <w:rFonts w:ascii="Arial" w:hAnsi="Arial" w:cs="Arial"/>
          <w:b/>
          <w:bCs/>
          <w:color w:val="000080"/>
          <w:sz w:val="24"/>
          <w:szCs w:val="24"/>
        </w:rPr>
        <w:t xml:space="preserve">в Республике Татарстан </w:t>
      </w:r>
      <w:proofErr w:type="gramStart"/>
      <w:r w:rsidRPr="00ED1C32">
        <w:rPr>
          <w:rFonts w:ascii="Arial" w:hAnsi="Arial" w:cs="Arial"/>
          <w:b/>
          <w:bCs/>
          <w:color w:val="000080"/>
          <w:sz w:val="24"/>
          <w:szCs w:val="24"/>
        </w:rPr>
        <w:t>отдельными</w:t>
      </w:r>
      <w:proofErr w:type="gramEnd"/>
      <w:r w:rsidRPr="00ED1C32">
        <w:rPr>
          <w:rFonts w:ascii="Arial" w:hAnsi="Arial" w:cs="Arial"/>
          <w:b/>
          <w:bCs/>
          <w:color w:val="000080"/>
          <w:sz w:val="24"/>
          <w:szCs w:val="24"/>
        </w:rPr>
        <w:t xml:space="preserve"> государственными</w:t>
      </w:r>
    </w:p>
    <w:p w:rsidR="00ED1C32" w:rsidRPr="00ED1C32" w:rsidRDefault="00ED1C32" w:rsidP="00ED1C32">
      <w:pPr>
        <w:autoSpaceDE w:val="0"/>
        <w:autoSpaceDN w:val="0"/>
        <w:adjustRightInd w:val="0"/>
        <w:spacing w:after="0" w:line="240" w:lineRule="auto"/>
        <w:ind w:firstLine="720"/>
        <w:jc w:val="right"/>
        <w:rPr>
          <w:rFonts w:ascii="Arial" w:hAnsi="Arial" w:cs="Arial"/>
          <w:sz w:val="24"/>
          <w:szCs w:val="24"/>
        </w:rPr>
      </w:pPr>
      <w:r w:rsidRPr="00ED1C32">
        <w:rPr>
          <w:rFonts w:ascii="Arial" w:hAnsi="Arial" w:cs="Arial"/>
          <w:b/>
          <w:bCs/>
          <w:color w:val="000080"/>
          <w:sz w:val="24"/>
          <w:szCs w:val="24"/>
        </w:rPr>
        <w:t>полномочиями Республики Татарстан</w:t>
      </w:r>
    </w:p>
    <w:p w:rsidR="00ED1C32" w:rsidRPr="00ED1C32" w:rsidRDefault="00ED1C32" w:rsidP="00ED1C32">
      <w:pPr>
        <w:autoSpaceDE w:val="0"/>
        <w:autoSpaceDN w:val="0"/>
        <w:adjustRightInd w:val="0"/>
        <w:spacing w:after="0" w:line="240" w:lineRule="auto"/>
        <w:ind w:firstLine="720"/>
        <w:jc w:val="right"/>
        <w:rPr>
          <w:rFonts w:ascii="Arial" w:hAnsi="Arial" w:cs="Arial"/>
          <w:sz w:val="24"/>
          <w:szCs w:val="24"/>
        </w:rPr>
      </w:pPr>
      <w:r w:rsidRPr="00ED1C32">
        <w:rPr>
          <w:rFonts w:ascii="Arial" w:hAnsi="Arial" w:cs="Arial"/>
          <w:b/>
          <w:bCs/>
          <w:color w:val="000080"/>
          <w:sz w:val="24"/>
          <w:szCs w:val="24"/>
        </w:rPr>
        <w:t>в области здравоохранения"</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p>
    <w:p w:rsidR="00ED1C32" w:rsidRPr="00ED1C32" w:rsidRDefault="00ED1C32" w:rsidP="00ED1C32">
      <w:pPr>
        <w:autoSpaceDE w:val="0"/>
        <w:autoSpaceDN w:val="0"/>
        <w:adjustRightInd w:val="0"/>
        <w:spacing w:before="108" w:after="108" w:line="240" w:lineRule="auto"/>
        <w:jc w:val="center"/>
        <w:outlineLvl w:val="0"/>
        <w:rPr>
          <w:rFonts w:ascii="Arial" w:hAnsi="Arial" w:cs="Arial"/>
          <w:b/>
          <w:bCs/>
          <w:color w:val="000080"/>
          <w:sz w:val="24"/>
          <w:szCs w:val="24"/>
        </w:rPr>
      </w:pPr>
      <w:r w:rsidRPr="00ED1C32">
        <w:rPr>
          <w:rFonts w:ascii="Arial" w:hAnsi="Arial" w:cs="Arial"/>
          <w:b/>
          <w:bCs/>
          <w:color w:val="000080"/>
          <w:sz w:val="24"/>
          <w:szCs w:val="24"/>
        </w:rPr>
        <w:t>Методика</w:t>
      </w:r>
      <w:r w:rsidRPr="00ED1C32">
        <w:rPr>
          <w:rFonts w:ascii="Arial" w:hAnsi="Arial" w:cs="Arial"/>
          <w:b/>
          <w:bCs/>
          <w:color w:val="000080"/>
          <w:sz w:val="24"/>
          <w:szCs w:val="24"/>
        </w:rPr>
        <w:br/>
        <w:t xml:space="preserve">расчета нормативов для определения размера субвенций, предоставляемых местным бюджетам из регионального фонда компенсаций для осуществления государственных полномочий Республики Татарстан по обеспечению детей первых трех лет жизни специальными молочными продуктами питания и смесями по рецептам врачей </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1. Методика расчета нормативов для определения размера субвенций, предоставляемых местным бюджетам из регионального фонда компенсаций для осуществления государственных полномочий Республики Татарстан по обеспечению детей первых трех лет жизни специальными молочными продуктами питания и смесями по рецептам врачей, разработана в соответствии с Бюджетным кодексом Российской Федерации, Бюджетным кодексом Республики Татарстан.</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2. Размер субвенции, предоставляемой бюджету муниципального образования на обеспечение детей первых трех лет жизни специальными молочными продуктами питания и смесями по рецептам врачей, рассчитывается по следующей формуле:</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3695700" cy="581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700" cy="581025"/>
                    </a:xfrm>
                    <a:prstGeom prst="rect">
                      <a:avLst/>
                    </a:prstGeom>
                    <a:noFill/>
                    <a:ln>
                      <a:noFill/>
                    </a:ln>
                  </pic:spPr>
                </pic:pic>
              </a:graphicData>
            </a:graphic>
          </wp:inline>
        </w:drawing>
      </w:r>
      <w:r w:rsidRPr="00ED1C32">
        <w:rPr>
          <w:rFonts w:ascii="Arial" w:hAnsi="Arial" w:cs="Arial"/>
          <w:sz w:val="24"/>
          <w:szCs w:val="24"/>
        </w:rPr>
        <w:t>,</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где:</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428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ED1C32">
        <w:rPr>
          <w:rFonts w:ascii="Arial" w:hAnsi="Arial" w:cs="Arial"/>
          <w:sz w:val="24"/>
          <w:szCs w:val="24"/>
        </w:rPr>
        <w:t xml:space="preserve"> - размер субвенции для i-</w:t>
      </w:r>
      <w:proofErr w:type="spellStart"/>
      <w:r w:rsidRPr="00ED1C32">
        <w:rPr>
          <w:rFonts w:ascii="Arial" w:hAnsi="Arial" w:cs="Arial"/>
          <w:sz w:val="24"/>
          <w:szCs w:val="24"/>
        </w:rPr>
        <w:t>го</w:t>
      </w:r>
      <w:proofErr w:type="spellEnd"/>
      <w:r w:rsidRPr="00ED1C32">
        <w:rPr>
          <w:rFonts w:ascii="Arial" w:hAnsi="Arial" w:cs="Arial"/>
          <w:sz w:val="24"/>
          <w:szCs w:val="24"/>
        </w:rPr>
        <w:t xml:space="preserve"> муниципального образования на обеспечение детей первых трех лет жизни специальными молочными продуктами питания и смесями по рецептам врачей;</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857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ED1C32">
        <w:rPr>
          <w:rFonts w:ascii="Arial" w:hAnsi="Arial" w:cs="Arial"/>
          <w:sz w:val="24"/>
          <w:szCs w:val="24"/>
        </w:rPr>
        <w:t xml:space="preserve"> - количество получателей специальных молочных продуктов питания и смесей по рецептам врачей в возрасте первых трех лет жизни, проживающих в семьях, среднедушевой доход которых ниже величины прожиточного минимума, установленного в Республике Татарстан;</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ED1C32">
        <w:rPr>
          <w:rFonts w:ascii="Arial" w:hAnsi="Arial" w:cs="Arial"/>
          <w:sz w:val="24"/>
          <w:szCs w:val="24"/>
        </w:rPr>
        <w:t xml:space="preserve"> - норматив финансовых затрат на обеспечение ребенка, проживающего в семье, среднедушевой доход которой ниже величины прожиточного минимума, установленного в Республике Татарстан, специальными молочными продуктами питания и смесями по рецептам врачей;</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3333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ED1C32">
        <w:rPr>
          <w:rFonts w:ascii="Arial" w:hAnsi="Arial" w:cs="Arial"/>
          <w:sz w:val="24"/>
          <w:szCs w:val="24"/>
        </w:rPr>
        <w:t xml:space="preserve"> - количество получателей специальных молочных продуктов питания и смесей по рецептам врачей в возрасте первых трех лет жизни, имеющих заболевания по перечню, утверждаемому Кабинетом Министров Республики Татарстан;</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314325" cy="257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ED1C32">
        <w:rPr>
          <w:rFonts w:ascii="Arial" w:hAnsi="Arial" w:cs="Arial"/>
          <w:sz w:val="24"/>
          <w:szCs w:val="24"/>
        </w:rPr>
        <w:t xml:space="preserve"> - норматив финансовых затрат на обеспечение ребенка, имеющего заболевания по перечню, утверждаемому Кабинетом Министров Республики Татарстан, специальными молочными продуктами питания и смесями по рецептам врачей;</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857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ED1C32">
        <w:rPr>
          <w:rFonts w:ascii="Arial" w:hAnsi="Arial" w:cs="Arial"/>
          <w:sz w:val="24"/>
          <w:szCs w:val="24"/>
        </w:rPr>
        <w:t xml:space="preserve"> - количество получателей специальных молочных продуктов питания и смесей по рецептам врачей в возрасте первых двух лет жизни, сохранивших право на их получение до достижения возраста двух лет;</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lastRenderedPageBreak/>
        <w:drawing>
          <wp:inline distT="0" distB="0" distL="0" distR="0">
            <wp:extent cx="2667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ED1C32">
        <w:rPr>
          <w:rFonts w:ascii="Arial" w:hAnsi="Arial" w:cs="Arial"/>
          <w:sz w:val="24"/>
          <w:szCs w:val="24"/>
        </w:rPr>
        <w:t xml:space="preserve"> - норматив финансовых затрат на обеспечение ребенка, сохранившего право на получение специальных молочных продуктов питания и смесей по рецептам врачей до достижения возраста двух лет;</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R - средства из нераспределенного резерва, предусмотренного законом Республики Татарстан о бюджете Республики Татарстан на очередной финансовый год и плановый период, выделяемые главным распорядителем средств бюджета Республики Татарстан i-</w:t>
      </w:r>
      <w:proofErr w:type="spellStart"/>
      <w:r w:rsidRPr="00ED1C32">
        <w:rPr>
          <w:rFonts w:ascii="Arial" w:hAnsi="Arial" w:cs="Arial"/>
          <w:sz w:val="24"/>
          <w:szCs w:val="24"/>
        </w:rPr>
        <w:t>му</w:t>
      </w:r>
      <w:proofErr w:type="spellEnd"/>
      <w:r w:rsidRPr="00ED1C32">
        <w:rPr>
          <w:rFonts w:ascii="Arial" w:hAnsi="Arial" w:cs="Arial"/>
          <w:sz w:val="24"/>
          <w:szCs w:val="24"/>
        </w:rPr>
        <w:t xml:space="preserve"> муниципальному образованию в соответствии с настоящей Методикой;</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a, b, d - возрастная категория ребенка;</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c - заболевания ребенка в соответствии с перечнем, утверждаемым Кабинетом Министров Республики Татарстан;</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n, m, k - количество возрастных категорий детей;</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о - количество заболеваний в перечне заболеваний, утверждаемом Кабинетом Министров Республики Татарстан.</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r w:rsidRPr="00ED1C32">
        <w:rPr>
          <w:rFonts w:ascii="Arial" w:hAnsi="Arial" w:cs="Arial"/>
          <w:sz w:val="24"/>
          <w:szCs w:val="24"/>
        </w:rPr>
        <w:t>3. Нормативы финансовых затрат на обеспечение детей, проживающих в семьях, среднедушевой доход которых ниже величины прожиточного минимума, установленного в Республике Татарстан, обеспечение детей, имеющих заболевания по перечню, утверждаемому Кабинетом Министров Республики Татарстан, специальными молочными продуктами питания и смесями по рецептам врачей ежегодно утверждаются Кабинетом Министров Республики Татарстан</w:t>
      </w:r>
      <w:proofErr w:type="gramStart"/>
      <w:r w:rsidRPr="00ED1C32">
        <w:rPr>
          <w:rFonts w:ascii="Arial" w:hAnsi="Arial" w:cs="Arial"/>
          <w:sz w:val="24"/>
          <w:szCs w:val="24"/>
        </w:rPr>
        <w:t>.".</w:t>
      </w:r>
      <w:proofErr w:type="gramEnd"/>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bookmarkStart w:id="3" w:name="sub_3"/>
      <w:r w:rsidRPr="00ED1C32">
        <w:rPr>
          <w:rFonts w:ascii="Arial" w:hAnsi="Arial" w:cs="Arial"/>
          <w:b/>
          <w:bCs/>
          <w:color w:val="000080"/>
          <w:sz w:val="24"/>
          <w:szCs w:val="24"/>
        </w:rPr>
        <w:t xml:space="preserve">Статья 3 </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bookmarkStart w:id="4" w:name="sub_31"/>
      <w:bookmarkEnd w:id="3"/>
      <w:r w:rsidRPr="00ED1C32">
        <w:rPr>
          <w:rFonts w:ascii="Arial" w:hAnsi="Arial" w:cs="Arial"/>
          <w:sz w:val="24"/>
          <w:szCs w:val="24"/>
        </w:rPr>
        <w:t>1. Настоящий Закон вступает в силу с 1 января 2010 года.</w:t>
      </w:r>
    </w:p>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bookmarkStart w:id="5" w:name="sub_32"/>
      <w:bookmarkEnd w:id="4"/>
      <w:r w:rsidRPr="00ED1C32">
        <w:rPr>
          <w:rFonts w:ascii="Arial" w:hAnsi="Arial" w:cs="Arial"/>
          <w:sz w:val="24"/>
          <w:szCs w:val="24"/>
        </w:rPr>
        <w:t xml:space="preserve">2. Положения </w:t>
      </w:r>
      <w:hyperlink w:anchor="sub_1" w:history="1">
        <w:r w:rsidRPr="00ED1C32">
          <w:rPr>
            <w:rFonts w:ascii="Arial" w:hAnsi="Arial" w:cs="Arial"/>
            <w:color w:val="008000"/>
            <w:sz w:val="24"/>
            <w:szCs w:val="24"/>
          </w:rPr>
          <w:t>статьи 1</w:t>
        </w:r>
      </w:hyperlink>
      <w:r w:rsidRPr="00ED1C32">
        <w:rPr>
          <w:rFonts w:ascii="Arial" w:hAnsi="Arial" w:cs="Arial"/>
          <w:sz w:val="24"/>
          <w:szCs w:val="24"/>
        </w:rPr>
        <w:t xml:space="preserve"> настоящего Закона не применяются в отношении граждан, которым мера социальной поддержки в виде безвозмездного обеспечения детей первых двух лет жизни специальными молочными продуктами питания и смесями по рецептам врачей была предоставлена до дня вступления в силу настоящего Закона.</w:t>
      </w:r>
    </w:p>
    <w:bookmarkEnd w:id="5"/>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14"/>
        <w:gridCol w:w="3307"/>
      </w:tblGrid>
      <w:tr w:rsidR="00ED1C32" w:rsidRPr="00ED1C32">
        <w:tblPrEx>
          <w:tblCellMar>
            <w:top w:w="0" w:type="dxa"/>
            <w:bottom w:w="0" w:type="dxa"/>
          </w:tblCellMar>
        </w:tblPrEx>
        <w:tc>
          <w:tcPr>
            <w:tcW w:w="6614" w:type="dxa"/>
            <w:tcBorders>
              <w:top w:val="nil"/>
              <w:left w:val="nil"/>
              <w:bottom w:val="nil"/>
              <w:right w:val="nil"/>
            </w:tcBorders>
            <w:vAlign w:val="bottom"/>
          </w:tcPr>
          <w:p w:rsidR="00ED1C32" w:rsidRPr="00ED1C32" w:rsidRDefault="00ED1C32" w:rsidP="00ED1C32">
            <w:pPr>
              <w:autoSpaceDE w:val="0"/>
              <w:autoSpaceDN w:val="0"/>
              <w:adjustRightInd w:val="0"/>
              <w:spacing w:after="0" w:line="240" w:lineRule="auto"/>
              <w:rPr>
                <w:rFonts w:ascii="Arial" w:hAnsi="Arial" w:cs="Arial"/>
                <w:sz w:val="24"/>
                <w:szCs w:val="24"/>
              </w:rPr>
            </w:pPr>
            <w:r w:rsidRPr="00ED1C32">
              <w:rPr>
                <w:rFonts w:ascii="Arial" w:hAnsi="Arial" w:cs="Arial"/>
                <w:sz w:val="24"/>
                <w:szCs w:val="24"/>
              </w:rPr>
              <w:t>Президент Республики Татарстан</w:t>
            </w:r>
          </w:p>
        </w:tc>
        <w:tc>
          <w:tcPr>
            <w:tcW w:w="3307" w:type="dxa"/>
            <w:tcBorders>
              <w:top w:val="nil"/>
              <w:left w:val="nil"/>
              <w:bottom w:val="nil"/>
              <w:right w:val="nil"/>
            </w:tcBorders>
            <w:vAlign w:val="bottom"/>
          </w:tcPr>
          <w:p w:rsidR="00ED1C32" w:rsidRPr="00ED1C32" w:rsidRDefault="00ED1C32" w:rsidP="00ED1C32">
            <w:pPr>
              <w:autoSpaceDE w:val="0"/>
              <w:autoSpaceDN w:val="0"/>
              <w:adjustRightInd w:val="0"/>
              <w:spacing w:after="0" w:line="240" w:lineRule="auto"/>
              <w:jc w:val="right"/>
              <w:rPr>
                <w:rFonts w:ascii="Arial" w:hAnsi="Arial" w:cs="Arial"/>
                <w:sz w:val="24"/>
                <w:szCs w:val="24"/>
              </w:rPr>
            </w:pPr>
            <w:r w:rsidRPr="00ED1C32">
              <w:rPr>
                <w:rFonts w:ascii="Arial" w:hAnsi="Arial" w:cs="Arial"/>
                <w:sz w:val="24"/>
                <w:szCs w:val="24"/>
              </w:rPr>
              <w:t>М.Ш. Шаймиев</w:t>
            </w:r>
          </w:p>
        </w:tc>
      </w:tr>
    </w:tbl>
    <w:p w:rsidR="00ED1C32" w:rsidRPr="00ED1C32" w:rsidRDefault="00ED1C32" w:rsidP="00ED1C32">
      <w:pPr>
        <w:autoSpaceDE w:val="0"/>
        <w:autoSpaceDN w:val="0"/>
        <w:adjustRightInd w:val="0"/>
        <w:spacing w:after="0" w:line="240" w:lineRule="auto"/>
        <w:ind w:firstLine="720"/>
        <w:jc w:val="both"/>
        <w:rPr>
          <w:rFonts w:ascii="Arial" w:hAnsi="Arial" w:cs="Arial"/>
          <w:sz w:val="24"/>
          <w:szCs w:val="24"/>
        </w:rPr>
      </w:pPr>
    </w:p>
    <w:p w:rsidR="00ED1C32" w:rsidRPr="00ED1C32" w:rsidRDefault="00ED1C32" w:rsidP="00ED1C32">
      <w:pPr>
        <w:autoSpaceDE w:val="0"/>
        <w:autoSpaceDN w:val="0"/>
        <w:adjustRightInd w:val="0"/>
        <w:spacing w:after="0" w:line="240" w:lineRule="auto"/>
        <w:rPr>
          <w:rFonts w:ascii="Arial" w:hAnsi="Arial" w:cs="Arial"/>
          <w:sz w:val="24"/>
          <w:szCs w:val="24"/>
        </w:rPr>
      </w:pPr>
      <w:r w:rsidRPr="00ED1C32">
        <w:rPr>
          <w:rFonts w:ascii="Arial" w:hAnsi="Arial" w:cs="Arial"/>
          <w:sz w:val="24"/>
          <w:szCs w:val="24"/>
        </w:rPr>
        <w:t>Казань, Кремль</w:t>
      </w:r>
    </w:p>
    <w:p w:rsidR="00ED1C32" w:rsidRPr="00ED1C32" w:rsidRDefault="00ED1C32" w:rsidP="00ED1C32">
      <w:pPr>
        <w:autoSpaceDE w:val="0"/>
        <w:autoSpaceDN w:val="0"/>
        <w:adjustRightInd w:val="0"/>
        <w:spacing w:after="0" w:line="240" w:lineRule="auto"/>
        <w:rPr>
          <w:rFonts w:ascii="Arial" w:hAnsi="Arial" w:cs="Arial"/>
          <w:sz w:val="24"/>
          <w:szCs w:val="24"/>
        </w:rPr>
      </w:pPr>
      <w:r w:rsidRPr="00ED1C32">
        <w:rPr>
          <w:rFonts w:ascii="Arial" w:hAnsi="Arial" w:cs="Arial"/>
          <w:sz w:val="24"/>
          <w:szCs w:val="24"/>
        </w:rPr>
        <w:t>22 декабря 2009 года</w:t>
      </w:r>
    </w:p>
    <w:p w:rsidR="00ED1C32" w:rsidRPr="00ED1C32" w:rsidRDefault="00ED1C32" w:rsidP="00ED1C32">
      <w:pPr>
        <w:autoSpaceDE w:val="0"/>
        <w:autoSpaceDN w:val="0"/>
        <w:adjustRightInd w:val="0"/>
        <w:spacing w:after="0" w:line="240" w:lineRule="auto"/>
        <w:rPr>
          <w:rFonts w:ascii="Arial" w:hAnsi="Arial" w:cs="Arial"/>
          <w:sz w:val="24"/>
          <w:szCs w:val="24"/>
        </w:rPr>
      </w:pPr>
      <w:r w:rsidRPr="00ED1C32">
        <w:rPr>
          <w:rFonts w:ascii="Arial" w:hAnsi="Arial" w:cs="Arial"/>
          <w:sz w:val="24"/>
          <w:szCs w:val="24"/>
        </w:rPr>
        <w:t>N 67-ЗРТ</w:t>
      </w:r>
    </w:p>
    <w:p w:rsidR="00A97368" w:rsidRDefault="00A97368"/>
    <w:sectPr w:rsidR="00A97368" w:rsidSect="00D81C8F">
      <w:pgSz w:w="11906" w:h="16838"/>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D0"/>
    <w:rsid w:val="00052596"/>
    <w:rsid w:val="000C7C58"/>
    <w:rsid w:val="00137CD0"/>
    <w:rsid w:val="001E1420"/>
    <w:rsid w:val="002522EA"/>
    <w:rsid w:val="003C14D3"/>
    <w:rsid w:val="0087719B"/>
    <w:rsid w:val="009B7169"/>
    <w:rsid w:val="009D3385"/>
    <w:rsid w:val="00A97368"/>
    <w:rsid w:val="00C17FDC"/>
    <w:rsid w:val="00C213EE"/>
    <w:rsid w:val="00C512F7"/>
    <w:rsid w:val="00DB0C4E"/>
    <w:rsid w:val="00ED1C32"/>
    <w:rsid w:val="00FF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20636.8076" TargetMode="External"/><Relationship Id="rId13" Type="http://schemas.openxmlformats.org/officeDocument/2006/relationships/hyperlink" Target="garantF1://8026608.1003" TargetMode="Externa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garantF1://8020636.807" TargetMode="External"/><Relationship Id="rId12" Type="http://schemas.openxmlformats.org/officeDocument/2006/relationships/hyperlink" Target="garantF1://8026608.10011" TargetMode="External"/><Relationship Id="rId17" Type="http://schemas.openxmlformats.org/officeDocument/2006/relationships/image" Target="media/image3.emf"/><Relationship Id="rId2" Type="http://schemas.microsoft.com/office/2007/relationships/stylesWithEffects" Target="stylesWithEffect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styles" Target="styles.xml"/><Relationship Id="rId6" Type="http://schemas.openxmlformats.org/officeDocument/2006/relationships/hyperlink" Target="garantF1://8020636.8062" TargetMode="External"/><Relationship Id="rId11" Type="http://schemas.openxmlformats.org/officeDocument/2006/relationships/hyperlink" Target="garantF1://8026608.504" TargetMode="External"/><Relationship Id="rId24" Type="http://schemas.openxmlformats.org/officeDocument/2006/relationships/theme" Target="theme/theme1.xml"/><Relationship Id="rId5" Type="http://schemas.openxmlformats.org/officeDocument/2006/relationships/hyperlink" Target="garantF1://8020636.8" TargetMode="Externa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garantF1://8026608.103"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garantF1://8026608.0" TargetMode="External"/><Relationship Id="rId14" Type="http://schemas.openxmlformats.org/officeDocument/2006/relationships/hyperlink" Target="garantF1://8026608.200" TargetMode="External"/><Relationship Id="rId22"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2</cp:revision>
  <dcterms:created xsi:type="dcterms:W3CDTF">2011-06-17T08:51:00Z</dcterms:created>
  <dcterms:modified xsi:type="dcterms:W3CDTF">2011-06-17T08:51:00Z</dcterms:modified>
</cp:coreProperties>
</file>